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7F7E" w:rsidRPr="00237F7E" w:rsidRDefault="00237F7E" w:rsidP="00237F7E">
      <w:pPr>
        <w:jc w:val="center"/>
        <w:rPr>
          <w:b/>
        </w:rPr>
      </w:pPr>
      <w:bookmarkStart w:id="0" w:name="_GoBack"/>
      <w:bookmarkEnd w:id="0"/>
      <w:r w:rsidRPr="00237F7E">
        <w:rPr>
          <w:b/>
        </w:rPr>
        <w:t>ANKARA CUMHURİYET BAŞSAVCILIĞINA</w:t>
      </w:r>
    </w:p>
    <w:p w:rsidR="00237F7E" w:rsidRPr="00237F7E" w:rsidRDefault="00237F7E" w:rsidP="00237F7E">
      <w:pPr>
        <w:jc w:val="center"/>
        <w:rPr>
          <w:b/>
        </w:rPr>
      </w:pPr>
      <w:r w:rsidRPr="00237F7E">
        <w:rPr>
          <w:b/>
        </w:rPr>
        <w:t>Gönderilmek Üzere</w:t>
      </w:r>
    </w:p>
    <w:p w:rsidR="00237F7E" w:rsidRPr="00237F7E" w:rsidRDefault="00237F7E" w:rsidP="00237F7E">
      <w:pPr>
        <w:jc w:val="center"/>
        <w:rPr>
          <w:b/>
        </w:rPr>
      </w:pPr>
      <w:r w:rsidRPr="00237F7E">
        <w:rPr>
          <w:b/>
        </w:rPr>
        <w:t>İZMİR CUMHURİYET BAŞSAVCILIĞINA</w:t>
      </w:r>
    </w:p>
    <w:p w:rsidR="00237F7E" w:rsidRDefault="00237F7E" w:rsidP="00237F7E">
      <w:pPr>
        <w:jc w:val="both"/>
      </w:pPr>
    </w:p>
    <w:p w:rsidR="00237F7E" w:rsidRDefault="00237F7E" w:rsidP="00237F7E">
      <w:pPr>
        <w:jc w:val="both"/>
      </w:pPr>
    </w:p>
    <w:p w:rsidR="00237F7E" w:rsidRDefault="00237F7E" w:rsidP="00237F7E">
      <w:pPr>
        <w:jc w:val="both"/>
      </w:pPr>
      <w:r>
        <w:t xml:space="preserve">YAKINANLAR </w:t>
      </w:r>
      <w:r>
        <w:tab/>
      </w:r>
      <w:r>
        <w:tab/>
        <w:t xml:space="preserve">: </w:t>
      </w:r>
    </w:p>
    <w:p w:rsidR="00237F7E" w:rsidRDefault="00237F7E" w:rsidP="00237F7E">
      <w:pPr>
        <w:jc w:val="both"/>
      </w:pPr>
      <w:r>
        <w:t>YAKINILAN</w:t>
      </w:r>
      <w:r>
        <w:tab/>
        <w:t xml:space="preserve">             </w:t>
      </w:r>
      <w:r>
        <w:tab/>
        <w:t>: Recep Tayyip Erdoğan</w:t>
      </w:r>
    </w:p>
    <w:p w:rsidR="00237F7E" w:rsidRDefault="00237F7E" w:rsidP="00237F7E">
      <w:pPr>
        <w:jc w:val="both"/>
      </w:pPr>
      <w:r>
        <w:t>YAKINMA KONUSU</w:t>
      </w:r>
      <w:r>
        <w:tab/>
        <w:t xml:space="preserve">: TCK </w:t>
      </w:r>
      <w:proofErr w:type="spellStart"/>
      <w:r>
        <w:t>md.</w:t>
      </w:r>
      <w:proofErr w:type="spellEnd"/>
      <w:r>
        <w:t xml:space="preserve"> 216, </w:t>
      </w:r>
      <w:proofErr w:type="spellStart"/>
      <w:r>
        <w:t>md.</w:t>
      </w:r>
      <w:proofErr w:type="spellEnd"/>
      <w:r>
        <w:t xml:space="preserve"> 125</w:t>
      </w:r>
    </w:p>
    <w:p w:rsidR="00237F7E" w:rsidRDefault="00237F7E" w:rsidP="00237F7E">
      <w:pPr>
        <w:jc w:val="both"/>
      </w:pPr>
      <w:r>
        <w:t>AÇIKLAMALAR</w:t>
      </w:r>
      <w:r>
        <w:tab/>
        <w:t>:</w:t>
      </w:r>
      <w:r>
        <w:tab/>
      </w:r>
    </w:p>
    <w:p w:rsidR="00237F7E" w:rsidRDefault="00237F7E" w:rsidP="00237F7E">
      <w:pPr>
        <w:jc w:val="both"/>
      </w:pPr>
      <w:r>
        <w:t>1.</w:t>
      </w:r>
      <w:r>
        <w:tab/>
        <w:t xml:space="preserve">Yakınılan tarafından, Genel Başkanı olduğu siyasi partinin grup toplantısında Genel Başkan sıfatıyla yaptığı konuşmada; “Sevgili kardeşlerim! Tarihimize Gezi olayları adıyla bir ihanet, bir utanç, bir </w:t>
      </w:r>
      <w:proofErr w:type="spellStart"/>
      <w:r>
        <w:t>vandallık</w:t>
      </w:r>
      <w:proofErr w:type="spellEnd"/>
      <w:r>
        <w:t xml:space="preserve"> vesikası olarak geçen hadiselerin 9. yılındayız. Olaylar İstanbul’ da Gezi Parkı’ndaki birkaç ağaç kesildiği iddiasıyla 2013’ ün Mayıs sonu, Haziran başı gibi alevlendirilmiştir. Ağaç bahanesiyle çakılan kıvılcım bir anda Türkiye’nin hükümetini, milli projelerini, uluslararası çıkarlarını hedef alan bir kalkışmaya dönüşmüştür. Düşünün! Dolmabahçe </w:t>
      </w:r>
      <w:proofErr w:type="spellStart"/>
      <w:r>
        <w:t>Bezmialem</w:t>
      </w:r>
      <w:proofErr w:type="spellEnd"/>
      <w:r>
        <w:t xml:space="preserve"> Valide Sultan Camii’nin içinde bu </w:t>
      </w:r>
      <w:proofErr w:type="spellStart"/>
      <w:r>
        <w:t>eşkiyalar</w:t>
      </w:r>
      <w:proofErr w:type="spellEnd"/>
      <w:r>
        <w:t xml:space="preserve">, bu teröristler, evet, bira şişeleriyle, bira kutularıyla adeta camiinin içini pisletmiştir. Bunlar böyle! Bunlar çürük! Bunlar sürtük! Bunlar için ulu </w:t>
      </w:r>
      <w:proofErr w:type="spellStart"/>
      <w:r>
        <w:t>mabed</w:t>
      </w:r>
      <w:proofErr w:type="spellEnd"/>
      <w:r>
        <w:t xml:space="preserve"> nedir, ne değildir, öyle bir şey yok!” şeklinde beyanlarda bulunulmuştur. </w:t>
      </w:r>
    </w:p>
    <w:p w:rsidR="00237F7E" w:rsidRDefault="00237F7E" w:rsidP="00237F7E">
      <w:pPr>
        <w:jc w:val="both"/>
      </w:pPr>
      <w:r>
        <w:t>2.</w:t>
      </w:r>
      <w:r>
        <w:tab/>
        <w:t xml:space="preserve">Konuşma içeriğinde kişilerin temel hak ve özgürlüklerinden olan ifade, toplantı ve gösteri yürüyüşü hakkını kullanmasının “ihanet, utanç, </w:t>
      </w:r>
      <w:proofErr w:type="spellStart"/>
      <w:r>
        <w:t>vandallık</w:t>
      </w:r>
      <w:proofErr w:type="spellEnd"/>
      <w:r>
        <w:t>” olarak tarif edilip temel hak ve özgürlüklerini kullanan kişilere ise “</w:t>
      </w:r>
      <w:proofErr w:type="spellStart"/>
      <w:r>
        <w:t>eşkiya</w:t>
      </w:r>
      <w:proofErr w:type="spellEnd"/>
      <w:r>
        <w:t>, terörist” şeklinde hitap edilmesinin, hukuk düzeninde korunamayacağı açıktır.</w:t>
      </w:r>
    </w:p>
    <w:p w:rsidR="00237F7E" w:rsidRDefault="00237F7E" w:rsidP="00237F7E">
      <w:pPr>
        <w:jc w:val="both"/>
      </w:pPr>
      <w:r>
        <w:t>3.</w:t>
      </w:r>
      <w:r>
        <w:tab/>
        <w:t xml:space="preserve">Yıllar önce yayınlanacağı iddia edilen ve anılan konuşma içeriğinde de geçen “bira şişe ve kutularının” yayınlanamayan görüntülerine ve cami imamının aksi yöndeki beyanlarına rağmen hala bu gerçek dışı iddianın tekrarlanmasının, inançlara saygı ile ilgisi yoktur. Özellikle de dini inançlar alet edilerek gerçeği çarpıtmak ve asılsız açıklamalarda bulunmanın </w:t>
      </w:r>
      <w:proofErr w:type="gramStart"/>
      <w:r>
        <w:t>yegane</w:t>
      </w:r>
      <w:proofErr w:type="gramEnd"/>
      <w:r>
        <w:t xml:space="preserve"> amacı, halkın bir kısmının diğer kısmına karşı kin ve nefretini artırmak, onları kışkırtmaktır. Aynı şekilde haklarını kullanırken uğradıkları şiddet nedeniyle camiye sığınan kişiler için ulu mabedin ne olduğunu bilmediklerinin söylenmesinin, inançlı kişileri tahrik amacı taşıdığı da tartışmasızdır. Bu sözleri sarf eden kişinin kimliği göz önüne alındığında, beyanlarının toplumun bir kesimini harekete geçirebilecek güçte olduğu ve halkın birbirine düşman edilmesi tehlikesi yarattığı görülmektedir. </w:t>
      </w:r>
    </w:p>
    <w:p w:rsidR="00237F7E" w:rsidRDefault="00237F7E" w:rsidP="00237F7E">
      <w:pPr>
        <w:jc w:val="both"/>
      </w:pPr>
      <w:r>
        <w:t>4.</w:t>
      </w:r>
      <w:r>
        <w:tab/>
        <w:t xml:space="preserve">“Hain, </w:t>
      </w:r>
      <w:proofErr w:type="spellStart"/>
      <w:r>
        <w:t>vandal</w:t>
      </w:r>
      <w:proofErr w:type="spellEnd"/>
      <w:r>
        <w:t xml:space="preserve">, eşkıya, terörist, çürük, sürtük” gibi yakıştırmaların; kim tarafından kime karşı söylenirse söylensin, hakaret vasfı taşıdığı ve TCK 125. maddeyi ihlal ettiği kuşkusuzdur. İktidar partisi </w:t>
      </w:r>
      <w:r>
        <w:lastRenderedPageBreak/>
        <w:t>genel başkanının yurttaşlarını çürük, sürtük gibi ifadelerle anması; hakaret niteliğinin yanı sıra, halkı kin ve düşmanlığa sevk etme suçunu da oluşturmaktadır.</w:t>
      </w:r>
    </w:p>
    <w:p w:rsidR="00237F7E" w:rsidRDefault="00237F7E" w:rsidP="00237F7E">
      <w:pPr>
        <w:jc w:val="both"/>
      </w:pPr>
      <w:r>
        <w:t>Bu nedenle eylem, aynı zamanda TCK 216/1 ve 216/2. maddelerini de ihlal etmektedir.</w:t>
      </w:r>
    </w:p>
    <w:p w:rsidR="00237F7E" w:rsidRDefault="00237F7E" w:rsidP="00237F7E">
      <w:pPr>
        <w:jc w:val="both"/>
      </w:pPr>
      <w:r>
        <w:t>5.</w:t>
      </w:r>
      <w:r>
        <w:tab/>
        <w:t xml:space="preserve">Tüm bunların yanında, kadın bedeni üzerinden ayrıştırıcı ve </w:t>
      </w:r>
      <w:proofErr w:type="spellStart"/>
      <w:r>
        <w:t>düşmanlaştırıcı</w:t>
      </w:r>
      <w:proofErr w:type="spellEnd"/>
      <w:r>
        <w:t xml:space="preserve"> bir dilin kullanılmış olmasının -Gezi’ ye katılmış olsun ya da olmasın– hiçbir kadın tarafından kabul edilemeyeceğinin tarihe gerçek bir not olarak düşülmesi gerektiğini biliyoruz.</w:t>
      </w:r>
    </w:p>
    <w:p w:rsidR="00237F7E" w:rsidRDefault="00237F7E" w:rsidP="00237F7E">
      <w:pPr>
        <w:jc w:val="both"/>
      </w:pPr>
      <w:r>
        <w:t xml:space="preserve">“Hain, </w:t>
      </w:r>
      <w:proofErr w:type="spellStart"/>
      <w:r>
        <w:t>vandal</w:t>
      </w:r>
      <w:proofErr w:type="spellEnd"/>
      <w:r>
        <w:t xml:space="preserve">, </w:t>
      </w:r>
      <w:proofErr w:type="spellStart"/>
      <w:r>
        <w:t>eşkiya</w:t>
      </w:r>
      <w:proofErr w:type="spellEnd"/>
      <w:r>
        <w:t xml:space="preserve">, terörist, çürük ya da sürtük” değil, halkız! Bu nedenle de </w:t>
      </w:r>
      <w:proofErr w:type="gramStart"/>
      <w:r>
        <w:t>şikayetçiyiz</w:t>
      </w:r>
      <w:proofErr w:type="gramEnd"/>
      <w:r>
        <w:t>.</w:t>
      </w:r>
    </w:p>
    <w:p w:rsidR="00237F7E" w:rsidRDefault="00237F7E" w:rsidP="00237F7E">
      <w:pPr>
        <w:jc w:val="both"/>
      </w:pPr>
      <w:r>
        <w:t>SONUÇ</w:t>
      </w:r>
      <w:r>
        <w:tab/>
        <w:t xml:space="preserve">: Sunulan ve açıklanan nedenlerle; </w:t>
      </w:r>
    </w:p>
    <w:p w:rsidR="00237F7E" w:rsidRDefault="00237F7E" w:rsidP="00237F7E">
      <w:pPr>
        <w:jc w:val="both"/>
      </w:pPr>
      <w:r>
        <w:t>Konumunun ayrıcalıklarından yararlanmak suretiyle Meclis çatısı altında yaptığı konuşmada sarf ettiği sözlerin hakaret suçunu oluşturduğu,</w:t>
      </w:r>
    </w:p>
    <w:p w:rsidR="00237F7E" w:rsidRDefault="00237F7E" w:rsidP="00237F7E">
      <w:pPr>
        <w:jc w:val="both"/>
      </w:pPr>
      <w:r>
        <w:t xml:space="preserve">Söz konusu konuşmayı iktidar partisinin genel başkanı sıfatıyla yaptığı, gerçek dışı ayrıntılarla bezenmiş ayrımcılık ve nefret içeren bu konuşmanın halkın bir kesimini diğer kesimi aleyhine alenen tahrik etmeyi amaçladığı düşünülerek, eylemin halkı kin ve düşmanlığa tahrik suçunu oluşturduğu dikkate alınarak, </w:t>
      </w:r>
    </w:p>
    <w:p w:rsidR="00237F7E" w:rsidRDefault="00237F7E" w:rsidP="00237F7E">
      <w:pPr>
        <w:jc w:val="both"/>
      </w:pPr>
      <w:r>
        <w:t>Yakınılan Recep Tayyip Erdoğan hakkında eylemleri nedeniyle gerekli soruşturmanın yapılarak eylemlerine uyan TCK’nin 125 ve 216. maddeleri uyarınca cezalandırılması talebiyle kamu davası açılmasını talep ederiz.</w:t>
      </w:r>
    </w:p>
    <w:p w:rsidR="00237F7E" w:rsidRDefault="00237F7E" w:rsidP="00237F7E">
      <w:pPr>
        <w:jc w:val="both"/>
      </w:pPr>
      <w:r>
        <w:t xml:space="preserve">Saygılarımızla. </w:t>
      </w:r>
    </w:p>
    <w:p w:rsidR="00237F7E" w:rsidRDefault="00237F7E" w:rsidP="00237F7E">
      <w:pPr>
        <w:jc w:val="both"/>
      </w:pPr>
    </w:p>
    <w:p w:rsidR="00237F7E" w:rsidRDefault="00237F7E" w:rsidP="00237F7E">
      <w:pPr>
        <w:jc w:val="both"/>
      </w:pPr>
      <w:r>
        <w:t xml:space="preserve">ADI </w:t>
      </w:r>
      <w:r>
        <w:t>–</w:t>
      </w:r>
      <w:r>
        <w:t>SOYADI</w:t>
      </w:r>
      <w:r>
        <w:tab/>
        <w:t>:</w:t>
      </w:r>
      <w:r>
        <w:tab/>
      </w:r>
      <w:r>
        <w:tab/>
      </w:r>
    </w:p>
    <w:p w:rsidR="00237F7E" w:rsidRDefault="00237F7E" w:rsidP="00237F7E">
      <w:pPr>
        <w:jc w:val="both"/>
      </w:pPr>
      <w:r>
        <w:t>T.C.KİMLİK NO</w:t>
      </w:r>
      <w:r>
        <w:tab/>
        <w:t>:</w:t>
      </w:r>
      <w:r>
        <w:tab/>
        <w:t xml:space="preserve">           </w:t>
      </w:r>
    </w:p>
    <w:p w:rsidR="00237F7E" w:rsidRDefault="00237F7E" w:rsidP="00237F7E">
      <w:pPr>
        <w:jc w:val="both"/>
      </w:pPr>
      <w:r>
        <w:t>ADRES</w:t>
      </w:r>
      <w:r>
        <w:tab/>
      </w:r>
      <w:r>
        <w:tab/>
        <w:t>:</w:t>
      </w:r>
      <w:r>
        <w:tab/>
      </w:r>
      <w:r>
        <w:tab/>
      </w:r>
    </w:p>
    <w:p w:rsidR="001807A4" w:rsidRPr="00237F7E" w:rsidRDefault="00237F7E" w:rsidP="00237F7E">
      <w:pPr>
        <w:jc w:val="both"/>
      </w:pPr>
      <w:r>
        <w:t>İMZA</w:t>
      </w:r>
      <w:r>
        <w:tab/>
      </w:r>
      <w:r>
        <w:tab/>
        <w:t>:</w:t>
      </w:r>
    </w:p>
    <w:sectPr w:rsidR="001807A4" w:rsidRPr="00237F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67D6"/>
    <w:rsid w:val="001807A4"/>
    <w:rsid w:val="00237F7E"/>
    <w:rsid w:val="003B1E54"/>
    <w:rsid w:val="00E467D6"/>
    <w:rsid w:val="00EA65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225</TotalTime>
  <Pages>2</Pages>
  <Words>571</Words>
  <Characters>3256</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3820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Semih</dc:creator>
  <cp:lastModifiedBy>Semih</cp:lastModifiedBy>
  <cp:revision>1</cp:revision>
  <dcterms:created xsi:type="dcterms:W3CDTF">2022-06-07T10:18:00Z</dcterms:created>
  <dcterms:modified xsi:type="dcterms:W3CDTF">2022-06-07T14:28:00Z</dcterms:modified>
</cp:coreProperties>
</file>